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58AF">
      <w:pPr>
        <w:pStyle w:val="Titolo"/>
        <w:jc w:val="left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1600200" cy="760730"/>
            <wp:effectExtent l="19050" t="0" r="0" b="0"/>
            <wp:wrapSquare wrapText="bothSides"/>
            <wp:docPr id="3" name="Immagine 3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AS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</w:p>
    <w:p w:rsidR="00000000" w:rsidRDefault="00D258AF">
      <w:pPr>
        <w:pStyle w:val="Titolo"/>
        <w:rPr>
          <w:sz w:val="30"/>
        </w:rPr>
      </w:pPr>
    </w:p>
    <w:p w:rsidR="00000000" w:rsidRDefault="00D258AF">
      <w:pPr>
        <w:pStyle w:val="Titolo"/>
      </w:pPr>
      <w:r>
        <w:t>AVVERTENZE PER I GIOCATORI</w:t>
      </w:r>
    </w:p>
    <w:p w:rsidR="00000000" w:rsidRDefault="00D258AF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 applicazione della Legge 8 novembre 2012, n. 189, art 7 – comma 5</w:t>
      </w:r>
    </w:p>
    <w:p w:rsidR="00000000" w:rsidRDefault="00D258AF">
      <w:pPr>
        <w:autoSpaceDE w:val="0"/>
        <w:autoSpaceDN w:val="0"/>
        <w:adjustRightInd w:val="0"/>
        <w:jc w:val="center"/>
        <w:rPr>
          <w:rFonts w:ascii="Arial" w:hAnsi="Arial" w:cs="Arial"/>
          <w:sz w:val="57"/>
          <w:szCs w:val="57"/>
        </w:rPr>
      </w:pPr>
      <w:r>
        <w:rPr>
          <w:rFonts w:ascii="Arial" w:hAnsi="Arial" w:cs="Arial"/>
          <w:sz w:val="57"/>
          <w:szCs w:val="57"/>
        </w:rPr>
        <w:t>Il gioco d’azzardo può creare</w:t>
      </w:r>
    </w:p>
    <w:p w:rsidR="00000000" w:rsidRDefault="00D258AF">
      <w:pPr>
        <w:autoSpaceDE w:val="0"/>
        <w:autoSpaceDN w:val="0"/>
        <w:adjustRightInd w:val="0"/>
        <w:jc w:val="center"/>
        <w:rPr>
          <w:rFonts w:ascii="Arial" w:hAnsi="Arial" w:cs="Arial"/>
          <w:sz w:val="57"/>
          <w:szCs w:val="57"/>
        </w:rPr>
      </w:pPr>
      <w:r>
        <w:rPr>
          <w:rFonts w:ascii="Arial" w:hAnsi="Arial" w:cs="Arial"/>
          <w:sz w:val="57"/>
          <w:szCs w:val="57"/>
        </w:rPr>
        <w:t>dipendenza patologica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ricerche scientifiche hanno dimostrato che varie persone che giocano d’azzardo, sono particolarmen</w:t>
      </w:r>
      <w:r>
        <w:rPr>
          <w:rFonts w:ascii="Arial" w:hAnsi="Arial" w:cs="Arial"/>
          <w:sz w:val="22"/>
          <w:szCs w:val="22"/>
        </w:rPr>
        <w:t>te vulnerabili a sviluppare dipendenza patologica.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Tutti i giochi con vincite in denaro possono essere molto attrattivi fino a far sviluppare una dipendenza patologica,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 è una vera e propria malattia.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Essa si manifesta principalmente con comportamenti d</w:t>
      </w:r>
      <w:r>
        <w:rPr>
          <w:rFonts w:ascii="Arial" w:hAnsi="Arial" w:cs="Arial"/>
          <w:sz w:val="22"/>
          <w:szCs w:val="22"/>
        </w:rPr>
        <w:t>i gioco ripetuti, non controllabili con la propria volontà.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Questo comportamento può provocare rischi per la salute della persona, la sua socialità, la sua famiglia, e perdita di ingenti somme di denaro.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16"/>
          <w:szCs w:val="22"/>
        </w:rPr>
      </w:pPr>
    </w:p>
    <w:p w:rsidR="00000000" w:rsidRDefault="00D258AF">
      <w:pPr>
        <w:pStyle w:val="Corpodeltesto"/>
      </w:pPr>
      <w:r>
        <w:t>I principali segnali che il tuo comportamento di gi</w:t>
      </w:r>
      <w:r>
        <w:t>oco sta diventando un problema o una patologia sono:</w:t>
      </w:r>
    </w:p>
    <w:p w:rsidR="00000000" w:rsidRDefault="00D258A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Spendere sempre più denaro e dedicare sempre più tempo a giocare</w:t>
      </w:r>
    </w:p>
    <w:p w:rsidR="00000000" w:rsidRDefault="00D258A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Sentire un forte desiderio di giocare e diventare nervosi se non si gioca</w:t>
      </w:r>
    </w:p>
    <w:p w:rsidR="00000000" w:rsidRDefault="00D258A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Pensare di poter recuperare le perdite continuando a gi</w:t>
      </w:r>
      <w:r>
        <w:rPr>
          <w:rFonts w:ascii="Arial" w:hAnsi="Arial" w:cs="Arial"/>
          <w:sz w:val="22"/>
          <w:szCs w:val="22"/>
        </w:rPr>
        <w:t>ocare sperando in supervincite</w:t>
      </w:r>
    </w:p>
    <w:p w:rsidR="00000000" w:rsidRDefault="00D258A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Pensare di poter controllare o influenzare la propria fortuna a volte anche con riti scaramantici</w:t>
      </w:r>
    </w:p>
    <w:p w:rsidR="00000000" w:rsidRDefault="00D258A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Cominciare a mentire a famigliari ed amici</w:t>
      </w:r>
    </w:p>
    <w:p w:rsidR="00000000" w:rsidRDefault="00D258A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 Iniziare a fare debiti o commettere illegalità per procurarsi il denaro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b/>
          <w:bCs/>
          <w:sz w:val="8"/>
          <w:szCs w:val="22"/>
        </w:rPr>
      </w:pPr>
    </w:p>
    <w:p w:rsidR="00000000" w:rsidRDefault="00D258AF">
      <w:pPr>
        <w:pStyle w:val="Corpodeltesto"/>
      </w:pPr>
      <w:r>
        <w:t>Il</w:t>
      </w:r>
      <w:r>
        <w:t xml:space="preserve"> giocatore problematico può facilmente evolvere in giocatore patologico se continua a giocare.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possibili rischi correlati al gioco d’azzardo sono: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16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80"/>
        <w:gridCol w:w="4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58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sviluppo di dipendenza patologica </w:t>
            </w:r>
          </w:p>
        </w:tc>
        <w:tc>
          <w:tcPr>
            <w:tcW w:w="450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stress psicofisico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58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depressione e altri disturbi psicologici e psichiat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rici</w:t>
            </w:r>
          </w:p>
        </w:tc>
        <w:tc>
          <w:tcPr>
            <w:tcW w:w="450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perdita della credibilità personale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58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conflitti famigliari</w:t>
            </w:r>
          </w:p>
        </w:tc>
        <w:tc>
          <w:tcPr>
            <w:tcW w:w="450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insuccessi personali, sociali, lavorativi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558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indebitamento</w:t>
            </w:r>
          </w:p>
        </w:tc>
        <w:tc>
          <w:tcPr>
            <w:tcW w:w="4500" w:type="dxa"/>
            <w:vAlign w:val="center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problemi legali</w:t>
            </w:r>
          </w:p>
        </w:tc>
      </w:tr>
    </w:tbl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16"/>
          <w:szCs w:val="22"/>
        </w:rPr>
      </w:pP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gioco d’azzardo patologico è spesso associato anche ad altre patologie: dipendenza da sostanze stupefacenti e/o alc</w:t>
      </w:r>
      <w:r>
        <w:rPr>
          <w:rFonts w:ascii="Arial" w:hAnsi="Arial" w:cs="Arial"/>
          <w:sz w:val="22"/>
          <w:szCs w:val="22"/>
        </w:rPr>
        <w:t>ol, disturbi psichiatrici e dell’umore.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reale probabilità di vincere ai giochi d’azzardo è estremamente bassa e comunque sempre molto minore della probabilità di perdere che è elevatissima. I giocatori d’azzardo patologico indebitati sono spesso preda d</w:t>
      </w:r>
      <w:r>
        <w:rPr>
          <w:rFonts w:ascii="Arial" w:hAnsi="Arial" w:cs="Arial"/>
          <w:sz w:val="22"/>
          <w:szCs w:val="22"/>
        </w:rPr>
        <w:t>i usurai e strozzini.</w:t>
      </w:r>
    </w:p>
    <w:p w:rsidR="00000000" w:rsidRDefault="00D258A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AUTOTEST:</w:t>
      </w:r>
    </w:p>
    <w:p w:rsidR="00000000" w:rsidRDefault="00D258A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8"/>
          <w:szCs w:val="22"/>
        </w:rPr>
      </w:pP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Hai mai sentito l’impulso a giocare somme di denaro sempre più elevate?                                SI NO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Hai mai voluto nascondere l’entità di quanto giochi alle persone che ti stanno più vicino?      SI NO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Se hai rispo</w:t>
      </w:r>
      <w:r>
        <w:rPr>
          <w:rFonts w:ascii="Arial" w:hAnsi="Arial" w:cs="Arial"/>
          <w:i/>
          <w:iCs/>
          <w:sz w:val="22"/>
          <w:szCs w:val="22"/>
        </w:rPr>
        <w:t>sto positivamente almeno ad una domanda sei a rischio di sviluppare problemi con il gioco d’azzardo</w:t>
      </w:r>
      <w:r>
        <w:rPr>
          <w:rFonts w:ascii="Arial" w:hAnsi="Arial" w:cs="Arial"/>
          <w:sz w:val="22"/>
          <w:szCs w:val="22"/>
        </w:rPr>
        <w:t>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22"/>
        </w:rPr>
      </w:pP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Il giocatore problematico e il giocatore patologico hanno bisogno di specifici interventi e cure immediate.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pensi di essere a rischio o di avere già un</w:t>
      </w:r>
      <w:r>
        <w:rPr>
          <w:rFonts w:ascii="Arial" w:hAnsi="Arial" w:cs="Arial"/>
          <w:sz w:val="22"/>
          <w:szCs w:val="22"/>
        </w:rPr>
        <w:t xml:space="preserve"> problema con il gioco d’azzardo, non mettere a rischio la tua salute e la tua famiglia! Smetti di giocare e rivolgiti al Ser.T.:</w:t>
      </w:r>
    </w:p>
    <w:p w:rsidR="00000000" w:rsidRDefault="00D258AF">
      <w:pPr>
        <w:autoSpaceDE w:val="0"/>
        <w:autoSpaceDN w:val="0"/>
        <w:adjustRightInd w:val="0"/>
        <w:rPr>
          <w:rFonts w:ascii="Arial" w:hAnsi="Arial" w:cs="Arial"/>
          <w:sz w:val="8"/>
          <w:szCs w:val="22"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/>
      </w:tblPr>
      <w:tblGrid>
        <w:gridCol w:w="4259"/>
        <w:gridCol w:w="2106"/>
        <w:gridCol w:w="463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4259" w:type="dxa"/>
          </w:tcPr>
          <w:p w:rsidR="00000000" w:rsidRDefault="00D258A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Ser.T. Matera</w:t>
            </w:r>
            <w:r>
              <w:rPr>
                <w:rFonts w:ascii="Arial" w:hAnsi="Arial" w:cs="Arial"/>
                <w:sz w:val="22"/>
                <w:szCs w:val="22"/>
              </w:rPr>
              <w:t xml:space="preserve"> – Vico Gramsci n.1, Matera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Ser.T. Policoro</w:t>
            </w:r>
            <w:r>
              <w:rPr>
                <w:rFonts w:ascii="Arial" w:hAnsi="Arial" w:cs="Arial"/>
                <w:sz w:val="22"/>
                <w:szCs w:val="22"/>
              </w:rPr>
              <w:t xml:space="preserve"> – Via Fellini, Policoro     </w:t>
            </w:r>
          </w:p>
        </w:tc>
        <w:tc>
          <w:tcPr>
            <w:tcW w:w="2106" w:type="dxa"/>
          </w:tcPr>
          <w:p w:rsidR="00000000" w:rsidRDefault="00D258AF">
            <w:pPr>
              <w:pStyle w:val="Titolo1"/>
            </w:pPr>
            <w:r>
              <w:t>Tel. 0835/253704</w:t>
            </w:r>
            <w:r>
              <w:rPr>
                <w:b w:val="0"/>
                <w:bCs w:val="0"/>
              </w:rPr>
              <w:t xml:space="preserve"> </w:t>
            </w:r>
            <w:r>
              <w:t>Tel. 0835/986469</w:t>
            </w:r>
          </w:p>
        </w:tc>
        <w:tc>
          <w:tcPr>
            <w:tcW w:w="4637" w:type="dxa"/>
          </w:tcPr>
          <w:p w:rsidR="00000000" w:rsidRDefault="00D258AF">
            <w:pPr>
              <w:pStyle w:val="Titolo1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536825" cy="1732280"/>
                  <wp:effectExtent l="19050" t="0" r="0" b="0"/>
                  <wp:docPr id="1" name="il_fi" descr="http://www.vivoen.mx/chetumal/wp-content/uploads/2012/11/ludopatia_mexico_artic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vivoen.mx/chetumal/wp-content/uploads/2012/11/ludopatia_mexico_artic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825" cy="1732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D258AF">
      <w:pPr>
        <w:rPr>
          <w:sz w:val="4"/>
        </w:rPr>
      </w:pPr>
    </w:p>
    <w:sectPr w:rsidR="00000000">
      <w:pgSz w:w="11906" w:h="16838"/>
      <w:pgMar w:top="567" w:right="397" w:bottom="567" w:left="39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283"/>
  <w:noPunctuationKerning/>
  <w:characterSpacingControl w:val="doNotCompress"/>
  <w:compat/>
  <w:rsids>
    <w:rsidRoot w:val="00D258AF"/>
    <w:rsid w:val="00D2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rFonts w:ascii="Arial" w:hAnsi="Arial" w:cs="Arial"/>
      <w:sz w:val="63"/>
      <w:szCs w:val="63"/>
    </w:rPr>
  </w:style>
  <w:style w:type="paragraph" w:styleId="Corpodeltesto">
    <w:name w:val="Body Text"/>
    <w:basedOn w:val="Normale"/>
    <w:semiHidden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A.S.M. BASILICATA</Company>
  <LinksUpToDate>false</LinksUpToDate>
  <CharactersWithSpaces>2812</CharactersWithSpaces>
  <SharedDoc>false</SharedDoc>
  <HLinks>
    <vt:vector size="12" baseType="variant">
      <vt:variant>
        <vt:i4>3276920</vt:i4>
      </vt:variant>
      <vt:variant>
        <vt:i4>3962</vt:i4>
      </vt:variant>
      <vt:variant>
        <vt:i4>1025</vt:i4>
      </vt:variant>
      <vt:variant>
        <vt:i4>1</vt:i4>
      </vt:variant>
      <vt:variant>
        <vt:lpwstr>http://www.vivoen.mx/chetumal/wp-content/uploads/2012/11/ludopatia_mexico_article.jpg</vt:lpwstr>
      </vt:variant>
      <vt:variant>
        <vt:lpwstr/>
      </vt:variant>
      <vt:variant>
        <vt:i4>786471</vt:i4>
      </vt:variant>
      <vt:variant>
        <vt:i4>-1</vt:i4>
      </vt:variant>
      <vt:variant>
        <vt:i4>1027</vt:i4>
      </vt:variant>
      <vt:variant>
        <vt:i4>1</vt:i4>
      </vt:variant>
      <vt:variant>
        <vt:lpwstr>Logo_ASM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Daniela.parente</dc:creator>
  <cp:lastModifiedBy>v.gruzza</cp:lastModifiedBy>
  <cp:revision>2</cp:revision>
  <cp:lastPrinted>2012-12-31T08:45:00Z</cp:lastPrinted>
  <dcterms:created xsi:type="dcterms:W3CDTF">2013-01-02T14:18:00Z</dcterms:created>
  <dcterms:modified xsi:type="dcterms:W3CDTF">2013-01-02T14:18:00Z</dcterms:modified>
</cp:coreProperties>
</file>